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PENDIDIKAN BAHASA INGGRIS, FAKULTAS KEGURUAN DAN ILMU PENDIDIKAN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LAMPUNG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Rencana Pembelajaran Semester Mata Kuliah (RPSMK): English Teaching Method 2 (ETM)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Dosen: </w:t>
      </w:r>
      <w:bookmarkStart w:id="0" w:name="_GoBack"/>
      <w:r>
        <w:rPr>
          <w:b/>
          <w:sz w:val="24"/>
          <w:szCs w:val="24"/>
        </w:rPr>
        <w:t>Drs. Mahpul, M.A., Ph.D.</w:t>
      </w:r>
      <w:bookmarkEnd w:id="0"/>
    </w:p>
    <w:tbl>
      <w:tblPr>
        <w:tblStyle w:val="4"/>
        <w:tblW w:w="100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80"/>
        <w:gridCol w:w="1090"/>
        <w:gridCol w:w="2173"/>
        <w:gridCol w:w="1607"/>
        <w:gridCol w:w="2006"/>
        <w:gridCol w:w="13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gridSpan w:val="2"/>
          </w:tcPr>
          <w:p>
            <w:pPr>
              <w:spacing w:before="120" w:after="120"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Deskripsi sinkgat    MK                         </w:t>
            </w:r>
          </w:p>
        </w:tc>
        <w:tc>
          <w:tcPr>
            <w:tcW w:w="8189" w:type="dxa"/>
            <w:gridSpan w:val="5"/>
          </w:tcPr>
          <w:p>
            <w:pPr>
              <w:spacing w:before="60" w:after="60" w:line="240" w:lineRule="auto"/>
            </w:pPr>
            <w:r>
              <w:t xml:space="preserve">The class provides students with the principles and models of i) integrative language teaching in terms of 4 language kills and 3 language aspects  and ii) communicative approaches  in particular, task-based language teaching (TBLT) 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gridSpan w:val="2"/>
          </w:tcPr>
          <w:p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Capaian Pembelajaran Mata Kuliah (CPMK)</w:t>
            </w:r>
          </w:p>
        </w:tc>
        <w:tc>
          <w:tcPr>
            <w:tcW w:w="8189" w:type="dxa"/>
            <w:gridSpan w:val="5"/>
          </w:tcPr>
          <w:p>
            <w:pPr>
              <w:spacing w:before="120" w:after="120" w:line="240" w:lineRule="auto"/>
            </w:pPr>
            <w:r>
              <w:t>Students have capability of designing i) models of teaching of integrative  language skills and aspects and ii) communicative models of language learning (Task-based language teaching) developed on the basis of cognitive factors (task complexity)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087" w:type="dxa"/>
            <w:gridSpan w:val="7"/>
          </w:tcPr>
          <w:p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References</w:t>
            </w:r>
          </w:p>
          <w:p>
            <w:pPr>
              <w:spacing w:before="120" w:after="120" w:line="240" w:lineRule="auto"/>
            </w:pPr>
            <w:r>
              <w:t xml:space="preserve">Ellis, R. (2003). </w:t>
            </w:r>
            <w:r>
              <w:rPr>
                <w:i/>
              </w:rPr>
              <w:t>Task-based language teaching</w:t>
            </w:r>
            <w:r>
              <w:t>. Oxford University Press.</w:t>
            </w:r>
          </w:p>
          <w:p>
            <w:pPr>
              <w:spacing w:after="240" w:line="240" w:lineRule="auto"/>
              <w:ind w:left="720" w:hanging="720"/>
            </w:pPr>
            <w:r>
              <w:t>Robinson, P. (2005). Cognitive complexity and task sequencing: Studies in a componential framework for second language task design.</w:t>
            </w:r>
            <w:r>
              <w:rPr>
                <w:i/>
                <w:iCs/>
              </w:rPr>
              <w:t xml:space="preserve"> Review of Applied Linguistics in Language Teaching, 43, </w:t>
            </w:r>
            <w:r>
              <w:t>pp. 1-32.</w:t>
            </w:r>
          </w:p>
          <w:p>
            <w:pPr>
              <w:spacing w:after="240" w:line="240" w:lineRule="auto"/>
              <w:ind w:left="720" w:hanging="720"/>
              <w:rPr>
                <w:i/>
                <w:iCs/>
              </w:rPr>
            </w:pPr>
            <w:r>
              <w:t xml:space="preserve">Setiyadi, Ag.B., Mahpul, Sukirlan, M. (2020). </w:t>
            </w:r>
            <w:r>
              <w:rPr>
                <w:i/>
              </w:rPr>
              <w:t>Teaching Language Skills: Preparing Materials and Selecting Techniques</w:t>
            </w:r>
            <w:r>
              <w:t>. Graha Ilmu. Yogyakarta.</w:t>
            </w:r>
          </w:p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Minggu ke</w:t>
            </w:r>
          </w:p>
        </w:tc>
        <w:tc>
          <w:tcPr>
            <w:tcW w:w="2070" w:type="dxa"/>
            <w:gridSpan w:val="2"/>
          </w:tcPr>
          <w:p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Sub-CPMK</w:t>
            </w:r>
          </w:p>
        </w:tc>
        <w:tc>
          <w:tcPr>
            <w:tcW w:w="2173" w:type="dxa"/>
          </w:tcPr>
          <w:p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Bahan kajian/Materi Pembelajaran</w:t>
            </w:r>
          </w:p>
        </w:tc>
        <w:tc>
          <w:tcPr>
            <w:tcW w:w="1607" w:type="dxa"/>
          </w:tcPr>
          <w:p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Metode Pembelajaran</w:t>
            </w:r>
          </w:p>
        </w:tc>
        <w:tc>
          <w:tcPr>
            <w:tcW w:w="2006" w:type="dxa"/>
          </w:tcPr>
          <w:p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Pengalaman Belajar</w:t>
            </w:r>
          </w:p>
        </w:tc>
        <w:tc>
          <w:tcPr>
            <w:tcW w:w="1313" w:type="dxa"/>
          </w:tcPr>
          <w:p>
            <w:pPr>
              <w:spacing w:before="60" w:after="60" w:line="240" w:lineRule="auto"/>
            </w:pPr>
            <w:r>
              <w:rPr>
                <w:b/>
              </w:rPr>
              <w:t>Penilaian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918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070" w:type="dxa"/>
            <w:gridSpan w:val="2"/>
          </w:tcPr>
          <w:p>
            <w:pPr>
              <w:spacing w:before="120" w:after="120" w:line="240" w:lineRule="auto"/>
            </w:pPr>
            <w:r>
              <w:rPr>
                <w:rFonts w:cstheme="minorHAnsi"/>
              </w:rPr>
              <w:t xml:space="preserve">• Students are able to analyze the </w:t>
            </w:r>
            <w:r>
              <w:t xml:space="preserve">principles  of  integrative language teaching (4 language kills and 3 language aspects) </w:t>
            </w:r>
          </w:p>
          <w:p>
            <w:pPr>
              <w:spacing w:before="120" w:after="120" w:line="240" w:lineRule="auto"/>
            </w:pPr>
            <w:r>
              <w:rPr>
                <w:rFonts w:cstheme="minorHAnsi"/>
              </w:rPr>
              <w:t>•Students are able to analyze the</w:t>
            </w:r>
            <w:r>
              <w:t xml:space="preserve">  models of  integrative language teaching (4 language kills and 3 language aspects) </w:t>
            </w:r>
          </w:p>
          <w:p>
            <w:pPr>
              <w:spacing w:before="120" w:after="120" w:line="240" w:lineRule="auto"/>
            </w:pPr>
          </w:p>
        </w:tc>
        <w:tc>
          <w:tcPr>
            <w:tcW w:w="2173" w:type="dxa"/>
          </w:tcPr>
          <w:p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The factors of L1 learners successful in acquiring their  language   </w:t>
            </w:r>
          </w:p>
          <w:p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• Models of integrative language teaching</w:t>
            </w:r>
          </w:p>
          <w:p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1607" w:type="dxa"/>
          </w:tcPr>
          <w:p>
            <w:pPr>
              <w:spacing w:before="120" w:after="120" w:line="240" w:lineRule="auto"/>
            </w:pPr>
            <w:r>
              <w:rPr>
                <w:rFonts w:cstheme="minorHAnsi"/>
              </w:rPr>
              <w:t>•</w:t>
            </w:r>
            <w:r>
              <w:t xml:space="preserve"> Lecturing</w:t>
            </w:r>
          </w:p>
          <w:p>
            <w:pPr>
              <w:spacing w:before="120" w:after="120" w:line="240" w:lineRule="auto"/>
            </w:pPr>
            <w:r>
              <w:rPr>
                <w:rFonts w:cstheme="minorHAnsi"/>
              </w:rPr>
              <w:t>•G</w:t>
            </w:r>
            <w:r>
              <w:t>roup discussion</w:t>
            </w:r>
          </w:p>
          <w:p>
            <w:pPr>
              <w:spacing w:before="120" w:after="120" w:line="240" w:lineRule="auto"/>
            </w:pPr>
            <w:r>
              <w:rPr>
                <w:rFonts w:cstheme="minorHAnsi"/>
              </w:rPr>
              <w:t>•</w:t>
            </w:r>
            <w:r>
              <w:t>Assignment</w:t>
            </w:r>
          </w:p>
          <w:p>
            <w:pPr>
              <w:spacing w:before="120" w:after="120" w:line="240" w:lineRule="auto"/>
            </w:pPr>
            <w:r>
              <w:rPr>
                <w:rFonts w:cstheme="minorHAnsi"/>
              </w:rPr>
              <w:t>•</w:t>
            </w:r>
            <w:r>
              <w:t>Presentation</w:t>
            </w:r>
          </w:p>
          <w:p>
            <w:pPr>
              <w:spacing w:before="120" w:after="120" w:line="240" w:lineRule="auto"/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  <w:i/>
              </w:rPr>
              <w:t>Discovery learning</w:t>
            </w:r>
          </w:p>
        </w:tc>
        <w:tc>
          <w:tcPr>
            <w:tcW w:w="2006" w:type="dxa"/>
          </w:tcPr>
          <w:p>
            <w:pPr>
              <w:spacing w:before="120" w:after="120" w:line="240" w:lineRule="auto"/>
            </w:pPr>
            <w:r>
              <w:rPr>
                <w:rFonts w:cstheme="minorHAnsi"/>
              </w:rPr>
              <w:t xml:space="preserve">•Analyzing the </w:t>
            </w:r>
            <w:r>
              <w:t xml:space="preserve">principles  and models of  integrative language teaching (4 language kills and 3 language aspects) </w:t>
            </w:r>
          </w:p>
          <w:p>
            <w:pPr>
              <w:spacing w:before="120" w:after="120" w:line="240" w:lineRule="auto"/>
            </w:pPr>
          </w:p>
        </w:tc>
        <w:tc>
          <w:tcPr>
            <w:tcW w:w="1313" w:type="dxa"/>
            <w:vMerge w:val="restart"/>
          </w:tcPr>
          <w:p>
            <w:pPr>
              <w:spacing w:before="120" w:after="120" w:line="240" w:lineRule="auto"/>
            </w:pPr>
          </w:p>
          <w:p>
            <w:pPr>
              <w:spacing w:before="120" w:after="120" w:line="240" w:lineRule="auto"/>
            </w:pPr>
          </w:p>
          <w:p>
            <w:pPr>
              <w:spacing w:before="120" w:after="120" w:line="240" w:lineRule="auto"/>
            </w:pPr>
          </w:p>
          <w:p>
            <w:pPr>
              <w:spacing w:before="120" w:after="120" w:line="240" w:lineRule="auto"/>
            </w:pPr>
          </w:p>
          <w:p>
            <w:pPr>
              <w:spacing w:before="120" w:after="120" w:line="240" w:lineRule="auto"/>
            </w:pPr>
          </w:p>
          <w:p>
            <w:pPr>
              <w:spacing w:before="120" w:after="120" w:line="240" w:lineRule="auto"/>
            </w:pPr>
          </w:p>
          <w:p>
            <w:pPr>
              <w:spacing w:before="120" w:after="120" w:line="240" w:lineRule="auto"/>
            </w:pPr>
          </w:p>
          <w:p>
            <w:pPr>
              <w:spacing w:before="120" w:after="120" w:line="240" w:lineRule="auto"/>
            </w:pPr>
          </w:p>
          <w:p>
            <w:pPr>
              <w:spacing w:before="120" w:after="120" w:line="240" w:lineRule="auto"/>
            </w:pPr>
          </w:p>
          <w:p>
            <w:pPr>
              <w:spacing w:before="120" w:after="120" w:line="240" w:lineRule="auto"/>
            </w:pPr>
          </w:p>
          <w:p>
            <w:pPr>
              <w:spacing w:before="120" w:after="120" w:line="240" w:lineRule="auto"/>
            </w:pPr>
            <w:r>
              <w:t>Project-based assessment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spacing w:after="0" w:line="240" w:lineRule="auto"/>
            </w:pPr>
            <w:r>
              <w:t>2-4</w:t>
            </w:r>
          </w:p>
        </w:tc>
        <w:tc>
          <w:tcPr>
            <w:tcW w:w="2070" w:type="dxa"/>
            <w:gridSpan w:val="2"/>
          </w:tcPr>
          <w:p>
            <w:pPr>
              <w:spacing w:before="120" w:after="120" w:line="240" w:lineRule="auto"/>
            </w:pPr>
            <w:r>
              <w:rPr>
                <w:rFonts w:cstheme="minorHAnsi"/>
              </w:rPr>
              <w:t>• Students are able to design  the</w:t>
            </w:r>
            <w:r>
              <w:t xml:space="preserve">  models of  integrative language teaching (4 language kills and 3 language aspects) for beginner learners</w:t>
            </w:r>
          </w:p>
          <w:p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173" w:type="dxa"/>
          </w:tcPr>
          <w:p>
            <w:pPr>
              <w:spacing w:before="120"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• Models of integrative language teaching (4 language skills and 3 language aspects) for </w:t>
            </w:r>
            <w:r>
              <w:rPr>
                <w:rFonts w:cstheme="minorHAnsi"/>
                <w:b/>
              </w:rPr>
              <w:t>low-level learners</w:t>
            </w:r>
          </w:p>
          <w:p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1607" w:type="dxa"/>
          </w:tcPr>
          <w:p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006" w:type="dxa"/>
          </w:tcPr>
          <w:p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t xml:space="preserve">Project of designing models of </w:t>
            </w:r>
            <w:r>
              <w:rPr>
                <w:rFonts w:cstheme="minorHAnsi"/>
              </w:rPr>
              <w:t>integrative language teaching (4 language skills and 3 language aspects) for beginner learners</w:t>
            </w:r>
          </w:p>
          <w:p>
            <w:pPr>
              <w:spacing w:before="120" w:after="120" w:line="240" w:lineRule="auto"/>
            </w:pPr>
            <w:r>
              <w:rPr>
                <w:rFonts w:cstheme="minorHAnsi"/>
              </w:rPr>
              <w:t>•Presentation</w:t>
            </w:r>
          </w:p>
        </w:tc>
        <w:tc>
          <w:tcPr>
            <w:tcW w:w="1313" w:type="dxa"/>
            <w:vMerge w:val="continue"/>
          </w:tcPr>
          <w:p>
            <w:pPr>
              <w:spacing w:before="120" w:after="12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spacing w:after="0" w:line="240" w:lineRule="auto"/>
            </w:pPr>
            <w:r>
              <w:t>5-7</w:t>
            </w:r>
          </w:p>
        </w:tc>
        <w:tc>
          <w:tcPr>
            <w:tcW w:w="2070" w:type="dxa"/>
            <w:gridSpan w:val="2"/>
          </w:tcPr>
          <w:p>
            <w:pPr>
              <w:spacing w:before="120" w:after="120" w:line="240" w:lineRule="auto"/>
            </w:pPr>
            <w:r>
              <w:rPr>
                <w:rFonts w:cstheme="minorHAnsi"/>
              </w:rPr>
              <w:t>•Students are able to design  the</w:t>
            </w:r>
            <w:r>
              <w:t xml:space="preserve">  models of  integrative language teaching (4 language kills and 3 language aspects) for intermediate/advanced  learners</w:t>
            </w:r>
          </w:p>
        </w:tc>
        <w:tc>
          <w:tcPr>
            <w:tcW w:w="2173" w:type="dxa"/>
          </w:tcPr>
          <w:p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Models of integrative language teaching (4 language skills and 3 language aspects) for </w:t>
            </w:r>
            <w:r>
              <w:rPr>
                <w:rFonts w:cstheme="minorHAnsi"/>
                <w:b/>
              </w:rPr>
              <w:t>high-level learners</w:t>
            </w:r>
          </w:p>
          <w:p>
            <w:pPr>
              <w:spacing w:before="120" w:after="120" w:line="240" w:lineRule="auto"/>
            </w:pPr>
          </w:p>
        </w:tc>
        <w:tc>
          <w:tcPr>
            <w:tcW w:w="1607" w:type="dxa"/>
          </w:tcPr>
          <w:p>
            <w:pPr>
              <w:spacing w:after="0" w:line="240" w:lineRule="auto"/>
            </w:pPr>
          </w:p>
        </w:tc>
        <w:tc>
          <w:tcPr>
            <w:tcW w:w="2006" w:type="dxa"/>
          </w:tcPr>
          <w:p>
            <w:pPr>
              <w:spacing w:after="0" w:line="240" w:lineRule="auto"/>
            </w:pPr>
          </w:p>
        </w:tc>
        <w:tc>
          <w:tcPr>
            <w:tcW w:w="1313" w:type="dxa"/>
            <w:vMerge w:val="continue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spacing w:after="0" w:line="240" w:lineRule="auto"/>
            </w:pPr>
            <w:r>
              <w:t>8-15</w:t>
            </w:r>
          </w:p>
        </w:tc>
        <w:tc>
          <w:tcPr>
            <w:tcW w:w="2070" w:type="dxa"/>
            <w:gridSpan w:val="2"/>
          </w:tcPr>
          <w:p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• Students are able to analyze/identify strengths and weaknesses of given language teaching methods. </w:t>
            </w:r>
          </w:p>
          <w:p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• Students are able to analyze/identify the principles of TBLT.</w:t>
            </w:r>
          </w:p>
          <w:p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• Students are able to design models of communicative activities (Task) particularly developed/manipulated on the basis of cognitive factors/task complexity in the forms of monologue and dialogue (low level learners).</w:t>
            </w:r>
          </w:p>
          <w:p>
            <w:pPr>
              <w:spacing w:before="120" w:after="120" w:line="240" w:lineRule="auto"/>
            </w:pPr>
            <w:r>
              <w:rPr>
                <w:rFonts w:cstheme="minorHAnsi"/>
              </w:rPr>
              <w:t>Students are able to design models of communicative activities (Task) developed/manipulated  on the basis of cognitive factors/task complexity in the forms of monologue and dialogue (for high level learners)</w:t>
            </w:r>
          </w:p>
        </w:tc>
        <w:tc>
          <w:tcPr>
            <w:tcW w:w="2173" w:type="dxa"/>
          </w:tcPr>
          <w:p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• Methods of language teaching: strengths and weaknesses</w:t>
            </w:r>
          </w:p>
          <w:p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• Task-based language teaching/TBLT (principles, definition, methodology of TBLT, differences between tasks and exercise)</w:t>
            </w:r>
          </w:p>
          <w:p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• A framework of cognitive factors/Task complexity as the basis to design language learning materials</w:t>
            </w:r>
          </w:p>
          <w:p>
            <w:pPr>
              <w:spacing w:after="0" w:line="240" w:lineRule="auto"/>
            </w:pPr>
            <w:r>
              <w:rPr>
                <w:rFonts w:cstheme="minorHAnsi"/>
              </w:rPr>
              <w:t>• Models of communicative activities (Task) developed/manipulated  on the basis of cognitive factors/task complexity</w:t>
            </w:r>
          </w:p>
        </w:tc>
        <w:tc>
          <w:tcPr>
            <w:tcW w:w="1607" w:type="dxa"/>
          </w:tcPr>
          <w:p>
            <w:pPr>
              <w:spacing w:after="0" w:line="240" w:lineRule="auto"/>
            </w:pPr>
          </w:p>
        </w:tc>
        <w:tc>
          <w:tcPr>
            <w:tcW w:w="2006" w:type="dxa"/>
          </w:tcPr>
          <w:p>
            <w:pPr>
              <w:spacing w:after="0" w:line="240" w:lineRule="auto"/>
            </w:pPr>
          </w:p>
        </w:tc>
        <w:tc>
          <w:tcPr>
            <w:tcW w:w="1313" w:type="dxa"/>
            <w:vMerge w:val="continue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spacing w:after="0" w:line="240" w:lineRule="auto"/>
            </w:pPr>
            <w:r>
              <w:t>16</w:t>
            </w:r>
          </w:p>
        </w:tc>
        <w:tc>
          <w:tcPr>
            <w:tcW w:w="9169" w:type="dxa"/>
            <w:gridSpan w:val="6"/>
          </w:tcPr>
          <w:p>
            <w:pPr>
              <w:spacing w:after="0" w:line="240" w:lineRule="auto"/>
            </w:pPr>
            <w:r>
              <w:t xml:space="preserve">Final Submission </w:t>
            </w:r>
          </w:p>
        </w:tc>
      </w:tr>
    </w:tbl>
    <w:p/>
    <w:p/>
    <w:p>
      <w:pPr>
        <w:rPr>
          <w:b/>
        </w:rPr>
      </w:pPr>
      <w:r>
        <w:rPr>
          <w:b/>
        </w:rPr>
        <w:t>KONTRAK PERKULIAHAN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227"/>
        <w:gridCol w:w="2751"/>
        <w:gridCol w:w="1226"/>
        <w:gridCol w:w="16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spacing w:before="120" w:after="120" w:line="240" w:lineRule="auto"/>
              <w:jc w:val="center"/>
            </w:pPr>
            <w:r>
              <w:t>No</w:t>
            </w:r>
          </w:p>
        </w:tc>
        <w:tc>
          <w:tcPr>
            <w:tcW w:w="5978" w:type="dxa"/>
            <w:gridSpan w:val="2"/>
          </w:tcPr>
          <w:p>
            <w:pPr>
              <w:spacing w:before="120" w:after="120" w:line="240" w:lineRule="auto"/>
              <w:jc w:val="center"/>
            </w:pPr>
            <w:r>
              <w:t>Scoring Aspects</w:t>
            </w:r>
          </w:p>
        </w:tc>
        <w:tc>
          <w:tcPr>
            <w:tcW w:w="1226" w:type="dxa"/>
          </w:tcPr>
          <w:p>
            <w:pPr>
              <w:spacing w:before="120" w:after="120" w:line="240" w:lineRule="auto"/>
            </w:pPr>
            <w:r>
              <w:t>Percentage</w:t>
            </w:r>
          </w:p>
        </w:tc>
        <w:tc>
          <w:tcPr>
            <w:tcW w:w="1611" w:type="dxa"/>
          </w:tcPr>
          <w:p>
            <w:pPr>
              <w:spacing w:before="120" w:after="120" w:line="240" w:lineRule="auto"/>
            </w:pPr>
            <w:r>
              <w:t>Notes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spacing w:before="120" w:after="120" w:line="240" w:lineRule="auto"/>
            </w:pPr>
            <w:r>
              <w:t>1</w:t>
            </w:r>
          </w:p>
        </w:tc>
        <w:tc>
          <w:tcPr>
            <w:tcW w:w="5978" w:type="dxa"/>
            <w:gridSpan w:val="2"/>
          </w:tcPr>
          <w:p>
            <w:pPr>
              <w:spacing w:before="120" w:after="120" w:line="240" w:lineRule="auto"/>
            </w:pPr>
            <w:r>
              <w:t>Kehadiran/attendance</w:t>
            </w:r>
          </w:p>
        </w:tc>
        <w:tc>
          <w:tcPr>
            <w:tcW w:w="1226" w:type="dxa"/>
          </w:tcPr>
          <w:p>
            <w:pPr>
              <w:spacing w:before="120" w:after="120" w:line="240" w:lineRule="auto"/>
            </w:pPr>
            <w:r>
              <w:t>10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Merge w:val="restart"/>
          </w:tcPr>
          <w:p>
            <w:pPr>
              <w:spacing w:before="120" w:after="120" w:line="240" w:lineRule="auto"/>
            </w:pPr>
            <w:r>
              <w:t>2</w:t>
            </w:r>
          </w:p>
        </w:tc>
        <w:tc>
          <w:tcPr>
            <w:tcW w:w="3227" w:type="dxa"/>
            <w:vMerge w:val="restart"/>
          </w:tcPr>
          <w:p>
            <w:pPr>
              <w:spacing w:before="120" w:after="120" w:line="240" w:lineRule="auto"/>
            </w:pPr>
            <w:r>
              <w:t xml:space="preserve">Assignments (First half-mid semester) </w:t>
            </w:r>
          </w:p>
        </w:tc>
        <w:tc>
          <w:tcPr>
            <w:tcW w:w="2751" w:type="dxa"/>
          </w:tcPr>
          <w:p>
            <w:pPr>
              <w:spacing w:before="120" w:after="120" w:line="240" w:lineRule="auto"/>
            </w:pPr>
            <w:r>
              <w:t xml:space="preserve">integrative Language teaching for low level/beginner </w:t>
            </w:r>
          </w:p>
        </w:tc>
        <w:tc>
          <w:tcPr>
            <w:tcW w:w="1226" w:type="dxa"/>
          </w:tcPr>
          <w:p>
            <w:pPr>
              <w:spacing w:before="120" w:after="120" w:line="240" w:lineRule="auto"/>
            </w:pPr>
            <w:r>
              <w:t>20</w:t>
            </w:r>
          </w:p>
        </w:tc>
        <w:tc>
          <w:tcPr>
            <w:tcW w:w="1611" w:type="dxa"/>
            <w:vMerge w:val="restart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 cheating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Merge w:val="continue"/>
          </w:tcPr>
          <w:p>
            <w:pPr>
              <w:spacing w:before="120" w:after="120" w:line="240" w:lineRule="auto"/>
            </w:pPr>
          </w:p>
        </w:tc>
        <w:tc>
          <w:tcPr>
            <w:tcW w:w="3227" w:type="dxa"/>
            <w:vMerge w:val="continue"/>
          </w:tcPr>
          <w:p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2751" w:type="dxa"/>
          </w:tcPr>
          <w:p>
            <w:pPr>
              <w:spacing w:before="120" w:after="120" w:line="240" w:lineRule="auto"/>
              <w:rPr>
                <w:b/>
              </w:rPr>
            </w:pPr>
            <w:r>
              <w:t xml:space="preserve">integrative Language teaching for high levels </w:t>
            </w:r>
          </w:p>
        </w:tc>
        <w:tc>
          <w:tcPr>
            <w:tcW w:w="1226" w:type="dxa"/>
          </w:tcPr>
          <w:p>
            <w:pPr>
              <w:spacing w:before="120" w:after="120" w:line="240" w:lineRule="auto"/>
            </w:pPr>
            <w:r>
              <w:t>20</w:t>
            </w:r>
          </w:p>
        </w:tc>
        <w:tc>
          <w:tcPr>
            <w:tcW w:w="1611" w:type="dxa"/>
            <w:vMerge w:val="continue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spacing w:before="120" w:after="120" w:line="240" w:lineRule="auto"/>
            </w:pPr>
            <w:r>
              <w:t>3</w:t>
            </w:r>
          </w:p>
        </w:tc>
        <w:tc>
          <w:tcPr>
            <w:tcW w:w="3227" w:type="dxa"/>
          </w:tcPr>
          <w:p>
            <w:pPr>
              <w:spacing w:before="120" w:after="120" w:line="240" w:lineRule="auto"/>
              <w:rPr>
                <w:b/>
              </w:rPr>
            </w:pPr>
            <w:r>
              <w:t>Assignments (Second half-mid semester)</w:t>
            </w:r>
          </w:p>
        </w:tc>
        <w:tc>
          <w:tcPr>
            <w:tcW w:w="2751" w:type="dxa"/>
          </w:tcPr>
          <w:p>
            <w:pPr>
              <w:spacing w:before="120" w:after="120" w:line="240" w:lineRule="auto"/>
            </w:pPr>
            <w:r>
              <w:t>Designing (communicative activities (simple Task) both monologue and dialogue versions</w:t>
            </w:r>
          </w:p>
        </w:tc>
        <w:tc>
          <w:tcPr>
            <w:tcW w:w="1226" w:type="dxa"/>
          </w:tcPr>
          <w:p>
            <w:pPr>
              <w:spacing w:before="120" w:after="120" w:line="240" w:lineRule="auto"/>
            </w:pPr>
            <w:r>
              <w:t>25</w:t>
            </w:r>
          </w:p>
        </w:tc>
        <w:tc>
          <w:tcPr>
            <w:tcW w:w="1611" w:type="dxa"/>
            <w:vMerge w:val="continue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3227" w:type="dxa"/>
          </w:tcPr>
          <w:p>
            <w:pPr>
              <w:spacing w:after="0" w:line="240" w:lineRule="auto"/>
            </w:pPr>
          </w:p>
        </w:tc>
        <w:tc>
          <w:tcPr>
            <w:tcW w:w="2751" w:type="dxa"/>
          </w:tcPr>
          <w:p>
            <w:pPr>
              <w:spacing w:after="0" w:line="240" w:lineRule="auto"/>
            </w:pPr>
            <w:r>
              <w:t>Designing communicative activities (complex Task ) both monologue and dialogue versions</w:t>
            </w:r>
          </w:p>
        </w:tc>
        <w:tc>
          <w:tcPr>
            <w:tcW w:w="1226" w:type="dxa"/>
          </w:tcPr>
          <w:p>
            <w:pPr>
              <w:spacing w:after="0" w:line="240" w:lineRule="auto"/>
            </w:pPr>
            <w:r>
              <w:t>25</w:t>
            </w:r>
          </w:p>
        </w:tc>
        <w:tc>
          <w:tcPr>
            <w:tcW w:w="1611" w:type="dxa"/>
            <w:vMerge w:val="continue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rPr>
          <w:b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CE"/>
    <w:rsid w:val="00041592"/>
    <w:rsid w:val="00084794"/>
    <w:rsid w:val="00093BF2"/>
    <w:rsid w:val="000C6E41"/>
    <w:rsid w:val="00183B60"/>
    <w:rsid w:val="001922EC"/>
    <w:rsid w:val="00193EB4"/>
    <w:rsid w:val="001C0A8B"/>
    <w:rsid w:val="00213F1F"/>
    <w:rsid w:val="003237CD"/>
    <w:rsid w:val="00336C2C"/>
    <w:rsid w:val="004221A4"/>
    <w:rsid w:val="00423454"/>
    <w:rsid w:val="004A3B7C"/>
    <w:rsid w:val="00523780"/>
    <w:rsid w:val="00534C63"/>
    <w:rsid w:val="00552D68"/>
    <w:rsid w:val="00560BE8"/>
    <w:rsid w:val="0058089A"/>
    <w:rsid w:val="005A1871"/>
    <w:rsid w:val="00606EED"/>
    <w:rsid w:val="00612382"/>
    <w:rsid w:val="00634230"/>
    <w:rsid w:val="00637C1A"/>
    <w:rsid w:val="00643621"/>
    <w:rsid w:val="00680CCE"/>
    <w:rsid w:val="006A1473"/>
    <w:rsid w:val="006A61B9"/>
    <w:rsid w:val="00794DDF"/>
    <w:rsid w:val="007E3C72"/>
    <w:rsid w:val="007E7F6A"/>
    <w:rsid w:val="00891B54"/>
    <w:rsid w:val="008B2F13"/>
    <w:rsid w:val="008B5FD1"/>
    <w:rsid w:val="008C453A"/>
    <w:rsid w:val="008F5CE6"/>
    <w:rsid w:val="00941ABC"/>
    <w:rsid w:val="009849B8"/>
    <w:rsid w:val="009E2803"/>
    <w:rsid w:val="00A76A5E"/>
    <w:rsid w:val="00A80045"/>
    <w:rsid w:val="00A8013A"/>
    <w:rsid w:val="00A903A5"/>
    <w:rsid w:val="00AD09CE"/>
    <w:rsid w:val="00B06C32"/>
    <w:rsid w:val="00BB0518"/>
    <w:rsid w:val="00BD1D77"/>
    <w:rsid w:val="00BD3B3D"/>
    <w:rsid w:val="00BF069D"/>
    <w:rsid w:val="00C7161D"/>
    <w:rsid w:val="00DA522F"/>
    <w:rsid w:val="00DB0732"/>
    <w:rsid w:val="00E0489F"/>
    <w:rsid w:val="00E07374"/>
    <w:rsid w:val="00E07D64"/>
    <w:rsid w:val="00EE4FA0"/>
    <w:rsid w:val="00F233A9"/>
    <w:rsid w:val="00F46395"/>
    <w:rsid w:val="00F54F8F"/>
    <w:rsid w:val="00F8066D"/>
    <w:rsid w:val="26CB3D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4C54CA-A810-430A-A669-123235EFF7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607</Words>
  <Characters>3460</Characters>
  <Lines>28</Lines>
  <Paragraphs>8</Paragraphs>
  <TotalTime>569</TotalTime>
  <ScaleCrop>false</ScaleCrop>
  <LinksUpToDate>false</LinksUpToDate>
  <CharactersWithSpaces>4059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2020-11-16T04:09:00Z</dcterms:created>
  <dc:creator>Acer</dc:creator>
  <cp:lastModifiedBy>hp</cp:lastModifiedBy>
  <dcterms:modified xsi:type="dcterms:W3CDTF">2022-02-21T07:20:40Z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3B6AC5430766429B92638AF3225951D9</vt:lpwstr>
  </property>
</Properties>
</file>